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9BEF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0"/>
          <w:szCs w:val="40"/>
        </w:rPr>
        <w:t>会议通知单回执</w:t>
      </w:r>
    </w:p>
    <w:p w14:paraId="70A98E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/>
        <w:jc w:val="center"/>
        <w:textAlignment w:val="auto"/>
        <w:outlineLvl w:val="9"/>
        <w:rPr>
          <w:rFonts w:hint="eastAsia"/>
          <w:color w:val="auto"/>
          <w:sz w:val="32"/>
          <w:szCs w:val="32"/>
        </w:rPr>
      </w:pPr>
    </w:p>
    <w:p w14:paraId="15F979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/>
        <w:textAlignment w:val="auto"/>
        <w:outlineLvl w:val="9"/>
        <w:rPr>
          <w:rFonts w:hint="eastAsia"/>
          <w:color w:val="auto"/>
        </w:rPr>
      </w:pPr>
      <w:r>
        <w:rPr>
          <w:rFonts w:hint="eastAsia"/>
          <w:color w:val="auto"/>
        </w:rPr>
        <w:t>江苏泗阳农村商业银行</w:t>
      </w:r>
      <w:r>
        <w:rPr>
          <w:rFonts w:hint="eastAsia"/>
          <w:color w:val="auto"/>
          <w:lang w:eastAsia="zh-CN"/>
        </w:rPr>
        <w:t>第五届</w:t>
      </w:r>
      <w:r>
        <w:rPr>
          <w:rFonts w:hint="eastAsia"/>
          <w:color w:val="auto"/>
        </w:rPr>
        <w:t>董事会：</w:t>
      </w:r>
    </w:p>
    <w:p w14:paraId="488D4B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firstLine="622" w:firstLineChars="200"/>
        <w:textAlignment w:val="auto"/>
        <w:outlineLvl w:val="9"/>
        <w:rPr>
          <w:rFonts w:hint="eastAsia"/>
          <w:color w:val="auto"/>
        </w:rPr>
      </w:pPr>
      <w:r>
        <w:rPr>
          <w:rFonts w:hint="eastAsia"/>
          <w:color w:val="auto"/>
        </w:rPr>
        <w:t>《江苏泗阳农村商业银行</w:t>
      </w:r>
      <w:r>
        <w:rPr>
          <w:rFonts w:hint="eastAsia"/>
          <w:color w:val="auto"/>
          <w:lang w:eastAsia="zh-CN"/>
        </w:rPr>
        <w:t>股份有限公司</w:t>
      </w:r>
      <w:r>
        <w:rPr>
          <w:rFonts w:hint="eastAsia"/>
          <w:color w:val="auto"/>
        </w:rPr>
        <w:t>关于召开</w:t>
      </w:r>
      <w:r>
        <w:rPr>
          <w:rFonts w:hint="eastAsia"/>
          <w:color w:val="auto"/>
          <w:lang w:val="en-US" w:eastAsia="zh-CN"/>
        </w:rPr>
        <w:t>第十六次</w:t>
      </w:r>
      <w:r>
        <w:rPr>
          <w:rFonts w:hint="eastAsia"/>
          <w:color w:val="auto"/>
          <w:lang w:eastAsia="zh-CN"/>
        </w:rPr>
        <w:t>股东会</w:t>
      </w:r>
      <w:r>
        <w:rPr>
          <w:rFonts w:hint="eastAsia"/>
          <w:color w:val="auto"/>
        </w:rPr>
        <w:t>的</w:t>
      </w:r>
      <w:r>
        <w:rPr>
          <w:rFonts w:hint="eastAsia"/>
          <w:color w:val="auto"/>
          <w:lang w:eastAsia="zh-CN"/>
        </w:rPr>
        <w:t>公告</w:t>
      </w:r>
      <w:r>
        <w:rPr>
          <w:rFonts w:hint="eastAsia"/>
          <w:color w:val="auto"/>
        </w:rPr>
        <w:t>》</w:t>
      </w:r>
      <w:r>
        <w:rPr>
          <w:rFonts w:hint="eastAsia"/>
          <w:color w:val="auto"/>
          <w:lang w:eastAsia="zh-CN"/>
        </w:rPr>
        <w:t>已知悉</w:t>
      </w:r>
      <w:r>
        <w:rPr>
          <w:rFonts w:hint="eastAsia"/>
          <w:color w:val="auto"/>
        </w:rPr>
        <w:t>。本</w:t>
      </w:r>
      <w:r>
        <w:rPr>
          <w:rFonts w:hint="eastAsia"/>
          <w:color w:val="auto"/>
          <w:lang w:eastAsia="zh-CN"/>
        </w:rPr>
        <w:t>公司法定代表人</w:t>
      </w:r>
      <w:r>
        <w:rPr>
          <w:rFonts w:hint="eastAsia"/>
          <w:color w:val="auto"/>
        </w:rPr>
        <w:t>决定（参加（   ）、委托他人参加（  ）、不参加（   ），任选一种在其括号内打“√”）本次会议。</w:t>
      </w:r>
    </w:p>
    <w:p w14:paraId="4B3F88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firstLine="4357" w:firstLineChars="1401"/>
        <w:jc w:val="left"/>
        <w:textAlignment w:val="auto"/>
        <w:outlineLvl w:val="9"/>
        <w:rPr>
          <w:rFonts w:hint="eastAsia"/>
          <w:color w:val="auto"/>
        </w:rPr>
      </w:pPr>
    </w:p>
    <w:p w14:paraId="13AF18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firstLine="4357" w:firstLineChars="1401"/>
        <w:textAlignment w:val="auto"/>
        <w:outlineLvl w:val="9"/>
        <w:rPr>
          <w:rFonts w:hint="eastAsia"/>
          <w:color w:val="auto"/>
        </w:rPr>
      </w:pPr>
      <w:r>
        <w:rPr>
          <w:rFonts w:hint="eastAsia"/>
          <w:color w:val="auto"/>
        </w:rPr>
        <w:t>股东（</w:t>
      </w:r>
      <w:r>
        <w:rPr>
          <w:rFonts w:hint="eastAsia"/>
          <w:color w:val="auto"/>
          <w:lang w:eastAsia="zh-CN"/>
        </w:rPr>
        <w:t>公</w:t>
      </w:r>
      <w:r>
        <w:rPr>
          <w:rFonts w:hint="eastAsia"/>
          <w:color w:val="auto"/>
        </w:rPr>
        <w:t>章）：</w:t>
      </w:r>
    </w:p>
    <w:p w14:paraId="5C8D24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firstLine="4357" w:firstLineChars="1401"/>
        <w:textAlignment w:val="auto"/>
        <w:outlineLvl w:val="9"/>
        <w:rPr>
          <w:rFonts w:hint="eastAsia"/>
          <w:color w:val="auto"/>
        </w:rPr>
      </w:pPr>
    </w:p>
    <w:p w14:paraId="206CB8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firstLine="5287" w:firstLineChars="1700"/>
        <w:jc w:val="center"/>
        <w:textAlignment w:val="auto"/>
        <w:outlineLvl w:val="9"/>
        <w:rPr>
          <w:rFonts w:hint="eastAsia" w:hAnsi="仿宋_GB2312" w:cs="仿宋_GB2312"/>
          <w:color w:val="auto"/>
        </w:rPr>
      </w:pPr>
      <w:r>
        <w:rPr>
          <w:rFonts w:hint="eastAsia" w:hAnsi="仿宋_GB2312" w:cs="仿宋_GB2312"/>
          <w:color w:val="auto"/>
        </w:rPr>
        <w:t>年</w:t>
      </w:r>
      <w:r>
        <w:rPr>
          <w:rFonts w:hint="eastAsia" w:hAnsi="仿宋_GB2312" w:cs="仿宋_GB2312"/>
          <w:color w:val="auto"/>
          <w:lang w:val="en-US" w:eastAsia="zh-CN"/>
        </w:rPr>
        <w:t xml:space="preserve">    </w:t>
      </w:r>
      <w:r>
        <w:rPr>
          <w:rFonts w:hint="eastAsia" w:hAnsi="仿宋_GB2312" w:cs="仿宋_GB2312"/>
          <w:color w:val="auto"/>
        </w:rPr>
        <w:t>月</w:t>
      </w:r>
      <w:r>
        <w:rPr>
          <w:rFonts w:hint="eastAsia" w:hAnsi="仿宋_GB2312" w:cs="仿宋_GB2312"/>
          <w:color w:val="auto"/>
          <w:lang w:val="en-US" w:eastAsia="zh-CN"/>
        </w:rPr>
        <w:t xml:space="preserve">    </w:t>
      </w:r>
      <w:r>
        <w:rPr>
          <w:rFonts w:hint="eastAsia" w:hAnsi="仿宋_GB2312" w:cs="仿宋_GB2312"/>
          <w:color w:val="auto"/>
        </w:rPr>
        <w:t>日</w:t>
      </w:r>
    </w:p>
    <w:p w14:paraId="646DB6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/>
        <w:jc w:val="left"/>
        <w:textAlignment w:val="auto"/>
        <w:outlineLvl w:val="9"/>
        <w:rPr>
          <w:rFonts w:hint="eastAsia" w:hAnsi="仿宋_GB2312" w:eastAsia="仿宋_GB2312" w:cs="仿宋_GB2312"/>
          <w:color w:val="auto"/>
          <w:u w:val="single"/>
          <w:lang w:val="en-US" w:eastAsia="zh-CN"/>
        </w:rPr>
      </w:pPr>
      <w:r>
        <w:rPr>
          <w:rFonts w:hint="eastAsia" w:hAnsi="仿宋_GB2312" w:cs="仿宋_GB2312"/>
          <w:color w:val="auto"/>
          <w:u w:val="single"/>
          <w:lang w:val="en-US" w:eastAsia="zh-CN"/>
        </w:rPr>
        <w:t xml:space="preserve">                                                              </w:t>
      </w:r>
    </w:p>
    <w:p w14:paraId="783F3E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 w:firstLine="5522" w:firstLineChars="2200"/>
        <w:jc w:val="right"/>
        <w:textAlignment w:val="auto"/>
        <w:outlineLvl w:val="9"/>
        <w:rPr>
          <w:rFonts w:hint="eastAsia" w:ascii="宋体" w:eastAsia="宋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24"/>
          <w:szCs w:val="24"/>
          <w:lang w:val="en-US" w:eastAsia="zh-CN"/>
        </w:rPr>
        <w:t>（请勿从中撕开）</w:t>
      </w:r>
      <w:r>
        <w:rPr>
          <w:rFonts w:hint="eastAsia" w:ascii="宋体" w:eastAsia="宋体"/>
          <w:b w:val="0"/>
          <w:bCs/>
          <w:color w:val="auto"/>
          <w:sz w:val="28"/>
          <w:szCs w:val="28"/>
          <w:lang w:val="en-US" w:eastAsia="zh-CN"/>
        </w:rPr>
        <w:t xml:space="preserve"> </w:t>
      </w:r>
    </w:p>
    <w:p w14:paraId="153DE0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/>
        <w:jc w:val="center"/>
        <w:textAlignment w:val="auto"/>
        <w:outlineLvl w:val="9"/>
        <w:rPr>
          <w:rFonts w:hint="eastAsia" w:ascii="宋体" w:eastAsia="宋体"/>
          <w:b/>
          <w:bCs/>
          <w:color w:val="auto"/>
          <w:sz w:val="40"/>
          <w:szCs w:val="40"/>
        </w:rPr>
      </w:pPr>
    </w:p>
    <w:p w14:paraId="5CD0FE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0"/>
          <w:szCs w:val="40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0"/>
          <w:szCs w:val="40"/>
          <w:lang w:eastAsia="zh-CN"/>
        </w:rPr>
        <w:t>授权委托书</w:t>
      </w:r>
    </w:p>
    <w:p w14:paraId="14436E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right="0"/>
        <w:jc w:val="center"/>
        <w:textAlignment w:val="auto"/>
        <w:outlineLvl w:val="9"/>
        <w:rPr>
          <w:rFonts w:hint="eastAsia" w:ascii="宋体" w:eastAsia="宋体"/>
          <w:b/>
          <w:bCs/>
          <w:color w:val="auto"/>
          <w:sz w:val="40"/>
          <w:szCs w:val="40"/>
          <w:lang w:eastAsia="zh-CN"/>
        </w:rPr>
      </w:pPr>
    </w:p>
    <w:p w14:paraId="65A345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/>
        <w:textAlignment w:val="auto"/>
        <w:outlineLvl w:val="9"/>
        <w:rPr>
          <w:rFonts w:hint="eastAsia"/>
          <w:bCs/>
          <w:color w:val="auto"/>
        </w:rPr>
      </w:pPr>
      <w:r>
        <w:rPr>
          <w:rFonts w:hint="eastAsia"/>
          <w:bCs/>
          <w:color w:val="auto"/>
        </w:rPr>
        <w:t>江苏泗阳农村商业银行</w:t>
      </w:r>
      <w:r>
        <w:rPr>
          <w:rFonts w:hint="eastAsia"/>
          <w:bCs/>
          <w:color w:val="auto"/>
          <w:lang w:eastAsia="zh-CN"/>
        </w:rPr>
        <w:t>第五届</w:t>
      </w:r>
      <w:r>
        <w:rPr>
          <w:rFonts w:hint="eastAsia"/>
          <w:bCs/>
          <w:color w:val="auto"/>
        </w:rPr>
        <w:t>董事会：</w:t>
      </w:r>
    </w:p>
    <w:p w14:paraId="4A3830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firstLine="622" w:firstLineChars="200"/>
        <w:jc w:val="both"/>
        <w:textAlignment w:val="auto"/>
        <w:outlineLvl w:val="9"/>
        <w:rPr>
          <w:rFonts w:hint="eastAsia"/>
          <w:bCs/>
          <w:color w:val="auto"/>
        </w:rPr>
      </w:pPr>
      <w:r>
        <w:rPr>
          <w:rFonts w:hint="eastAsia"/>
          <w:color w:val="auto"/>
        </w:rPr>
        <w:t>《江苏泗阳农村商业银行股份有限公司关于召开第十</w:t>
      </w:r>
      <w:r>
        <w:rPr>
          <w:rFonts w:hint="eastAsia"/>
          <w:color w:val="auto"/>
          <w:lang w:eastAsia="zh-CN"/>
        </w:rPr>
        <w:t>六</w:t>
      </w:r>
      <w:bookmarkStart w:id="0" w:name="_GoBack"/>
      <w:bookmarkEnd w:id="0"/>
      <w:r>
        <w:rPr>
          <w:rFonts w:hint="eastAsia"/>
          <w:color w:val="auto"/>
        </w:rPr>
        <w:t>次股东会的公告》</w:t>
      </w:r>
      <w:r>
        <w:rPr>
          <w:rFonts w:hint="eastAsia"/>
          <w:color w:val="auto"/>
          <w:lang w:eastAsia="zh-CN"/>
        </w:rPr>
        <w:t>已知悉</w:t>
      </w:r>
      <w:r>
        <w:rPr>
          <w:rFonts w:hint="eastAsia"/>
          <w:color w:val="auto"/>
        </w:rPr>
        <w:t>。</w:t>
      </w:r>
      <w:r>
        <w:rPr>
          <w:rFonts w:hint="eastAsia"/>
          <w:bCs/>
          <w:color w:val="auto"/>
          <w:lang w:eastAsia="zh-CN"/>
        </w:rPr>
        <w:t>因本公司法定代表人</w:t>
      </w:r>
      <w:r>
        <w:rPr>
          <w:rFonts w:hint="eastAsia"/>
          <w:bCs/>
          <w:color w:val="auto"/>
        </w:rPr>
        <w:t>不能亲自出席会议，</w:t>
      </w:r>
      <w:r>
        <w:rPr>
          <w:rFonts w:hint="eastAsia"/>
          <w:bCs/>
          <w:color w:val="auto"/>
          <w:lang w:eastAsia="zh-CN"/>
        </w:rPr>
        <w:t>兹</w:t>
      </w:r>
      <w:r>
        <w:rPr>
          <w:rFonts w:hint="eastAsia"/>
          <w:bCs/>
          <w:color w:val="auto"/>
        </w:rPr>
        <w:t>委托</w:t>
      </w:r>
      <w:r>
        <w:rPr>
          <w:rFonts w:hint="eastAsia"/>
          <w:bCs/>
          <w:color w:val="auto"/>
          <w:u w:val="single"/>
        </w:rPr>
        <w:t xml:space="preserve">         </w:t>
      </w:r>
      <w:r>
        <w:rPr>
          <w:rFonts w:hint="eastAsia"/>
          <w:bCs/>
          <w:color w:val="auto"/>
          <w:lang w:eastAsia="zh-CN"/>
        </w:rPr>
        <w:t>出席本次会议</w:t>
      </w:r>
      <w:r>
        <w:rPr>
          <w:rFonts w:hint="eastAsia"/>
          <w:bCs/>
          <w:color w:val="auto"/>
        </w:rPr>
        <w:t>，并在与会期间行使股东权利，投票表决审议的相关事项</w:t>
      </w:r>
      <w:r>
        <w:rPr>
          <w:rFonts w:hint="eastAsia"/>
          <w:bCs/>
          <w:color w:val="auto"/>
          <w:lang w:eastAsia="zh-CN"/>
        </w:rPr>
        <w:t>。代理人可以自行决定投赞成票、反对票或弃权票，</w:t>
      </w:r>
      <w:r>
        <w:rPr>
          <w:rFonts w:hint="eastAsia"/>
          <w:bCs/>
          <w:color w:val="auto"/>
        </w:rPr>
        <w:t>代理人所表决的结果本</w:t>
      </w:r>
      <w:r>
        <w:rPr>
          <w:rFonts w:hint="eastAsia"/>
          <w:bCs/>
          <w:color w:val="auto"/>
          <w:lang w:eastAsia="zh-CN"/>
        </w:rPr>
        <w:t>公司</w:t>
      </w:r>
      <w:r>
        <w:rPr>
          <w:rFonts w:hint="eastAsia"/>
          <w:bCs/>
          <w:color w:val="auto"/>
        </w:rPr>
        <w:t>均予承认</w:t>
      </w:r>
      <w:r>
        <w:rPr>
          <w:rFonts w:hint="eastAsia"/>
          <w:bCs/>
          <w:color w:val="auto"/>
          <w:lang w:eastAsia="zh-CN"/>
        </w:rPr>
        <w:t>。</w:t>
      </w:r>
      <w:r>
        <w:rPr>
          <w:rFonts w:hint="eastAsia"/>
          <w:bCs/>
          <w:color w:val="auto"/>
        </w:rPr>
        <w:t>本授权委托书有效期至本次</w:t>
      </w:r>
      <w:r>
        <w:rPr>
          <w:rFonts w:hint="eastAsia"/>
          <w:bCs/>
          <w:color w:val="auto"/>
          <w:lang w:eastAsia="zh-CN"/>
        </w:rPr>
        <w:t>会议</w:t>
      </w:r>
      <w:r>
        <w:rPr>
          <w:rFonts w:hint="eastAsia"/>
          <w:bCs/>
          <w:color w:val="auto"/>
        </w:rPr>
        <w:t>结束。</w:t>
      </w:r>
    </w:p>
    <w:p w14:paraId="0C7EB3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firstLine="615"/>
        <w:textAlignment w:val="auto"/>
        <w:outlineLvl w:val="9"/>
        <w:rPr>
          <w:rFonts w:hint="eastAsia"/>
          <w:color w:val="auto"/>
        </w:rPr>
      </w:pPr>
    </w:p>
    <w:p w14:paraId="09A34B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firstLine="622" w:firstLineChars="200"/>
        <w:textAlignment w:val="auto"/>
        <w:outlineLvl w:val="9"/>
        <w:rPr>
          <w:rFonts w:hint="eastAsia"/>
          <w:color w:val="auto"/>
        </w:rPr>
      </w:pPr>
      <w:r>
        <w:rPr>
          <w:rFonts w:hint="eastAsia"/>
          <w:color w:val="auto"/>
        </w:rPr>
        <w:t>委托人（</w:t>
      </w:r>
      <w:r>
        <w:rPr>
          <w:rFonts w:hint="eastAsia"/>
          <w:color w:val="auto"/>
          <w:lang w:eastAsia="zh-CN"/>
        </w:rPr>
        <w:t>公</w:t>
      </w:r>
      <w:r>
        <w:rPr>
          <w:rFonts w:hint="eastAsia"/>
          <w:color w:val="auto"/>
        </w:rPr>
        <w:t>章）：</w:t>
      </w:r>
      <w:r>
        <w:rPr>
          <w:rFonts w:hint="eastAsia"/>
          <w:color w:val="auto"/>
          <w:lang w:val="en-US" w:eastAsia="zh-CN"/>
        </w:rPr>
        <w:t xml:space="preserve">          </w:t>
      </w:r>
      <w:r>
        <w:rPr>
          <w:rFonts w:hint="eastAsia"/>
          <w:color w:val="auto"/>
        </w:rPr>
        <w:t>代理人（</w:t>
      </w:r>
      <w:r>
        <w:rPr>
          <w:rFonts w:hint="eastAsia"/>
          <w:color w:val="auto"/>
          <w:lang w:eastAsia="zh-CN"/>
        </w:rPr>
        <w:t>签字</w:t>
      </w:r>
      <w:r>
        <w:rPr>
          <w:rFonts w:hint="eastAsia"/>
          <w:color w:val="auto"/>
        </w:rPr>
        <w:t>）：</w:t>
      </w:r>
    </w:p>
    <w:p w14:paraId="22EB13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firstLine="5473" w:firstLineChars="1760"/>
        <w:textAlignment w:val="auto"/>
        <w:outlineLvl w:val="9"/>
        <w:rPr>
          <w:rFonts w:hint="eastAsia"/>
          <w:color w:val="auto"/>
        </w:rPr>
      </w:pPr>
    </w:p>
    <w:p w14:paraId="0F3AF5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firstLine="5473" w:firstLineChars="1760"/>
        <w:jc w:val="center"/>
        <w:textAlignment w:val="auto"/>
        <w:outlineLvl w:val="9"/>
        <w:rPr>
          <w:color w:val="auto"/>
        </w:rPr>
      </w:pPr>
      <w:r>
        <w:rPr>
          <w:rFonts w:hint="eastAsia"/>
          <w:color w:val="auto"/>
        </w:rPr>
        <w:t>年</w:t>
      </w:r>
      <w:r>
        <w:rPr>
          <w:rFonts w:hint="eastAsia"/>
          <w:color w:val="auto"/>
          <w:lang w:val="en-US" w:eastAsia="zh-CN"/>
        </w:rPr>
        <w:t xml:space="preserve">    </w:t>
      </w:r>
      <w:r>
        <w:rPr>
          <w:rFonts w:hint="eastAsia"/>
          <w:color w:val="auto"/>
        </w:rPr>
        <w:t>月</w:t>
      </w:r>
      <w:r>
        <w:rPr>
          <w:rFonts w:hint="eastAsia"/>
          <w:color w:val="auto"/>
          <w:lang w:val="en-US" w:eastAsia="zh-CN"/>
        </w:rPr>
        <w:t xml:space="preserve">    </w:t>
      </w:r>
      <w:r>
        <w:rPr>
          <w:rFonts w:hint="eastAsia"/>
          <w:color w:val="auto"/>
        </w:rPr>
        <w:t>日</w:t>
      </w:r>
    </w:p>
    <w:sectPr>
      <w:headerReference r:id="rId3" w:type="default"/>
      <w:footerReference r:id="rId4" w:type="default"/>
      <w:footerReference r:id="rId5" w:type="even"/>
      <w:pgSz w:w="11906" w:h="16838"/>
      <w:pgMar w:top="1984" w:right="1531" w:bottom="1701" w:left="1531" w:header="851" w:footer="992" w:gutter="0"/>
      <w:pgNumType w:fmt="numberInDash"/>
      <w:cols w:space="720" w:num="1"/>
      <w:rtlGutter w:val="0"/>
      <w:docGrid w:type="linesAndChars" w:linePitch="430" w:charSpace="24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172875">
    <w:pPr>
      <w:pStyle w:val="2"/>
    </w:pPr>
    <w:r>
      <w:rPr>
        <w:rFonts w:ascii="仿宋_GB2312" w:hAnsi="宋体" w:eastAsia="仿宋_GB2312" w:cs="宋体"/>
        <w:sz w:val="18"/>
        <w:szCs w:val="18"/>
        <w:lang w:val="en-US" w:eastAsia="zh-CN" w:bidi="ar-SA"/>
      </w:rPr>
      <w:pict>
        <v:rect id="文本框 1" o:spid="_x0000_s4097" o:spt="1" style="position:absolute;left:0pt;margin-top:0pt;height:144pt;width:144pt;mso-position-horizontal:outside;mso-position-horizontal-relative:margin;mso-wrap-style:none;z-index:251659264;mso-width-relative:page;mso-height-relative:page;" fillcolor="#FFFFFF" filled="f" o:preferrelative="t" stroked="f" coordsize="21600,21600">
          <v:path/>
          <v:fill on="f" color2="#FFFFFF" focussize="0,0"/>
          <v:stroke on="f"/>
          <v:imagedata gain="65536f" blacklevel="0f" gamma="0" o:title=""/>
          <o:lock v:ext="edit" position="f" selection="f" grouping="f" rotation="f" cropping="f" text="f" aspectratio="f"/>
          <v:textbox inset="0mm,0mm,0mm,0mm" style="mso-fit-shape-to-text:t;">
            <w:txbxContent>
              <w:p w14:paraId="74AF472A">
                <w:pPr>
                  <w:snapToGrid w:val="0"/>
                  <w:rPr>
                    <w:rFonts w:hint="eastAsia" w:eastAsia="仿宋_GB2312"/>
                    <w:sz w:val="28"/>
                    <w:szCs w:val="28"/>
                    <w:lang w:eastAsia="zh-CN"/>
                  </w:rPr>
                </w:pPr>
                <w:r>
                  <w:rPr>
                    <w:rFonts w:hint="eastAsia"/>
                    <w:sz w:val="28"/>
                    <w:szCs w:val="2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28"/>
                    <w:szCs w:val="2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28"/>
                    <w:szCs w:val="28"/>
                    <w:lang w:eastAsia="zh-CN"/>
                  </w:rPr>
                  <w:fldChar w:fldCharType="separate"/>
                </w:r>
                <w:r>
                  <w:rPr>
                    <w:sz w:val="28"/>
                    <w:szCs w:val="28"/>
                  </w:rPr>
                  <w:t>- 1 -</w:t>
                </w:r>
                <w:r>
                  <w:rPr>
                    <w:rFonts w:hint="eastAsia"/>
                    <w:sz w:val="28"/>
                    <w:szCs w:val="28"/>
                    <w:lang w:eastAsia="zh-CN"/>
                  </w:rPr>
                  <w:fldChar w:fldCharType="end"/>
                </w:r>
              </w:p>
            </w:txbxContent>
          </v:textbox>
        </v:rect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992F69"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fldChar w:fldCharType="end"/>
    </w:r>
  </w:p>
  <w:p w14:paraId="4712C6F8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224BC4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04466BEF"/>
    <w:rsid w:val="05150B5C"/>
    <w:rsid w:val="07444C6B"/>
    <w:rsid w:val="0A221751"/>
    <w:rsid w:val="0B3E0D36"/>
    <w:rsid w:val="164F1FA9"/>
    <w:rsid w:val="18A97F30"/>
    <w:rsid w:val="23365D0D"/>
    <w:rsid w:val="2E0F6995"/>
    <w:rsid w:val="36BB1104"/>
    <w:rsid w:val="3DBD2F5B"/>
    <w:rsid w:val="46102858"/>
    <w:rsid w:val="48E248CF"/>
    <w:rsid w:val="4D2D001C"/>
    <w:rsid w:val="4DC1161C"/>
    <w:rsid w:val="50C60096"/>
    <w:rsid w:val="53996A22"/>
    <w:rsid w:val="557A3E0F"/>
    <w:rsid w:val="5BA413C3"/>
    <w:rsid w:val="5BF422BC"/>
    <w:rsid w:val="5C461CAE"/>
    <w:rsid w:val="5CF24A7C"/>
    <w:rsid w:val="661C7DCE"/>
    <w:rsid w:val="6EA1650B"/>
    <w:rsid w:val="70ED384A"/>
    <w:rsid w:val="749775CD"/>
    <w:rsid w:val="751E314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宋体" w:eastAsia="仿宋_GB2312" w:cs="宋体"/>
      <w:sz w:val="30"/>
      <w:szCs w:val="30"/>
      <w:lang w:val="en-US" w:eastAsia="zh-CN" w:bidi="ar-SA"/>
    </w:rPr>
  </w:style>
  <w:style w:type="character" w:default="1" w:styleId="5">
    <w:name w:val="Default Paragraph Font"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Office_12.8.2.21549_F1E327BC-269C-435d-A152-05C5408002CA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2017-06-07T17:41:00Z</dcterms:created>
  <dc:creator>Administrator</dc:creator>
  <cp:lastModifiedBy>Administrator</cp:lastModifiedBy>
  <cp:lastPrinted>2021-05-28T02:12:00Z</cp:lastPrinted>
  <dcterms:modified xsi:type="dcterms:W3CDTF">2026-05-06T03:33:24Z</dcterms:modified>
  <dc:title>Administrator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2052-12.8.2.21549</vt:lpwstr>
  </property>
  <property fmtid="{D5CDD505-2E9C-101B-9397-08002B2CF9AE}" pid="3" name="ICV">
    <vt:lpwstr>556FCED8B5D24E9B99D984AF40D00575</vt:lpwstr>
  </property>
</Properties>
</file>