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南银理财珠联璧合鑫逸稳一年187期封闭式公募人民币理财产品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南银理财珠联璧合鑫逸稳一年187期封闭式公募人民币理财产品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Z7003224000210（投资者可依据该编码在中国理财网www.chinawealth.com.cn查询理财产品相关信息）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2024年10月16日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1,014,050,476.00份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国投泰康信托有限公司,百瑞信托有限责任公司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Y30187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760,479,158.01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Y31187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134,772,303.94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Y32187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137,313,074.13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截至报告期末，本产品Y30187份额净值为1.0179元，Y31187份额净值为1.0186元，Y32187份额净值为1.0193元。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827,618,921.65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203,600,000.00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臻鸿三号集合资金信托计划（第3期）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0101010000001215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南京银行南京分行南银理财珠联璧合鑫逸稳一年187期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产品支付关联方托管费0.00元，支付关联方代销费278,759.06元。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