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2,398,653,036.25份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1,011,718,991.90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512,250,157.08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231,265,543.92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88,558,181.82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257,876,387.74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73,024,332.31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249,018,062.07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截至报告期末，本产品Y30208份额净值为1.0102元，Y31208份额净值为1.0105元，Y32208份额净值为1.0108元，Y34208份额净值为1.0108元，Y35208份额净值为1.0105元，Y36208份额净值为1.0108元，Y38208份额净值为1.0106元。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649,665,391.46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598,488,652.48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404,739,076.94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331,913,947.20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251,600,050.00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191,630,346.30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0101050000001402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产品支付关联方托管费0.00元，支付关联方代销费67,805.55元。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