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南银理财珠联璧合鑫逸稳一年189期封闭式公募人民币理财产品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南银理财珠联璧合鑫逸稳一年189期封闭式公募人民币理财产品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368,272,930.00份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265,956,302.44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67,885,845.00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41,319,659.63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截至报告期末，本产品Y30189份额净值为1.0184元，Y31189份额净值为1.0191元，Y32189份额净值为1.0197元。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192,489,703.10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XTDKX202410290008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180,450,000.00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华鑫信托·惠盈格昱23号集合资金信托计划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0101020000001229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南京银行南京分行南银理财珠联璧合鑫逸稳一年189期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产品支付关联方托管费0.00元，支付关联方代销费89,787.93元。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