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2024年09月04日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205,514,829.00份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国投泰康信托有限公司,百瑞信托有限责任公司,平安资产管理有限责任公司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132,620,500.43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71,016,210.83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4,200,995.62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截至报告期末，本产品Y60087份额净值为1.0111元，Y61087份额净值为1.0115元，Y62087份额净值为1.0118元。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96.08%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3.92%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103,428,876.94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102,638,936.16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2,000,597.47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0101080000001146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