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南银理财珠联璧合鑫逸稳一年182期（公益主题）封闭式公募人民币理财产品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南银理财珠联璧合鑫逸稳一年182期（公益主题）封闭式公募人民币理财产品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Z7003224000165（投资者可依据该编码在中国理财网www.chinawealth.com.cn查询理财产品相关信息）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2024年09月04日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910,382,912.00份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中信信托有限责任公司,华鑫国际信托有限公司,广东粤财信托有限公司,百瑞信托有限责任公司,江苏省国际信托有限责任公司,中国对外经济贸易信托有限公司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517,558,270.32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211,013,890.51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41,108,156.72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32,174,594.36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Y34182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27,618,741.64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Y36182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11,575,161.12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Y37182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78,791,698.34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截至报告期末，本产品Y30182份额净值为1.0101元，Y31182份额净值为1.0104元，Y32182份额净值为1.0107元，Y33182份额净值为1.0110元，Y34182份额净值为1.0112元，Y36182份额净值为1.0106元，Y37182份额净值为1.0112元。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97.66%</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2.34%</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316,631,281.62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XTDKX202409250002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200,908,290.00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152,078,674.06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XTDKX202409190003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60,209,541.60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XTDKX202409250003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中信信托·兴邦71号泰州固定收益类信托计划（第1期）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30,129,554.10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30,129,502.50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3.28</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杭州西湖城市建设投资集团有限公司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华鑫信托·惠盈格昱15号集合资金信托计划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中信信托·兴邦71号泰州固定收益类信托计划（第1期）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百瑞恒益1571号集合资金信托计划（鹏南1号）1期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0101020000001149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南京银行南京分行南银理财鑫逸稳一年182期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